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5D55">
        <w:rPr>
          <w:rFonts w:ascii="Corbel" w:hAnsi="Corbel"/>
          <w:i/>
          <w:smallCaps/>
          <w:sz w:val="24"/>
          <w:szCs w:val="24"/>
        </w:rPr>
        <w:t>20</w:t>
      </w:r>
      <w:r w:rsidR="00880D30">
        <w:rPr>
          <w:rFonts w:ascii="Corbel" w:hAnsi="Corbel"/>
          <w:i/>
          <w:smallCaps/>
          <w:sz w:val="24"/>
          <w:szCs w:val="24"/>
        </w:rPr>
        <w:t>20</w:t>
      </w:r>
      <w:r w:rsidR="00815D55">
        <w:rPr>
          <w:rFonts w:ascii="Corbel" w:hAnsi="Corbel"/>
          <w:i/>
          <w:smallCaps/>
          <w:sz w:val="24"/>
          <w:szCs w:val="24"/>
        </w:rPr>
        <w:t xml:space="preserve">– </w:t>
      </w:r>
      <w:r w:rsidR="00DB1787">
        <w:rPr>
          <w:rFonts w:ascii="Corbel" w:hAnsi="Corbel"/>
          <w:i/>
          <w:smallCaps/>
          <w:sz w:val="24"/>
          <w:szCs w:val="24"/>
        </w:rPr>
        <w:t>202</w:t>
      </w:r>
      <w:r w:rsidR="00880D3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D27AC8">
        <w:rPr>
          <w:rFonts w:ascii="Corbel" w:hAnsi="Corbel"/>
          <w:sz w:val="20"/>
          <w:szCs w:val="20"/>
        </w:rPr>
        <w:t>202</w:t>
      </w:r>
      <w:r w:rsidR="00880D30">
        <w:rPr>
          <w:rFonts w:ascii="Corbel" w:hAnsi="Corbel"/>
          <w:sz w:val="20"/>
          <w:szCs w:val="20"/>
        </w:rPr>
        <w:t>0</w:t>
      </w:r>
      <w:r w:rsidR="00D27AC8">
        <w:rPr>
          <w:rFonts w:ascii="Corbel" w:hAnsi="Corbel"/>
          <w:sz w:val="20"/>
          <w:szCs w:val="20"/>
        </w:rPr>
        <w:t>/202</w:t>
      </w:r>
      <w:r w:rsidR="00880D3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P1S[6]F_01-12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5D55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B7F3B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Witkowska-Paleń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824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3A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82D56" w:rsidRPr="00F82D56" w:rsidRDefault="00F82D5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56">
        <w:rPr>
          <w:rFonts w:ascii="Corbel" w:hAnsi="Corbel"/>
          <w:b w:val="0"/>
          <w:smallCaps w:val="0"/>
          <w:szCs w:val="24"/>
        </w:rPr>
        <w:t>Z</w:t>
      </w:r>
      <w:r w:rsidR="00815D55">
        <w:rPr>
          <w:rFonts w:ascii="Corbel" w:hAnsi="Corbel"/>
          <w:b w:val="0"/>
          <w:smallCaps w:val="0"/>
          <w:szCs w:val="24"/>
        </w:rPr>
        <w:t>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82D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instytucje rynku pracy i zatrudnienie socjalne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F5799" w:rsidRDefault="003F57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850B0" w:rsidRPr="009C54AE" w:rsidRDefault="004850B0" w:rsidP="00E43A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ekonomii społecznej i mechanizmów jej funkcjonowania</w:t>
            </w:r>
          </w:p>
        </w:tc>
      </w:tr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850B0" w:rsidRPr="009C54AE" w:rsidRDefault="00E43AFB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znaczenia ekonomii społecznej w polityce przeciwdziałania wykluczeniu społecznemu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850B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C824F3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850B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4850B0" w:rsidRPr="009C54AE" w:rsidRDefault="0091724B" w:rsidP="009172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wybrane </w:t>
            </w:r>
            <w:r w:rsidR="004850B0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podmioty funkcjonujące w sektorze ekonomii społecznej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 xml:space="preserve"> na poziomie krajowym i międzynarodowym</w:t>
            </w:r>
          </w:p>
        </w:tc>
        <w:tc>
          <w:tcPr>
            <w:tcW w:w="1865" w:type="dxa"/>
          </w:tcPr>
          <w:p w:rsidR="004850B0" w:rsidRPr="0091724B" w:rsidRDefault="004850B0" w:rsidP="00815D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43AFB" w:rsidRPr="0091724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850B0" w:rsidRPr="009C54AE" w:rsidRDefault="0091724B" w:rsidP="0028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zakres działania podmiotów ekonomii społecznej na rzecz wybranych grup 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>zagrożonych wykluczeniem</w:t>
            </w:r>
          </w:p>
        </w:tc>
        <w:tc>
          <w:tcPr>
            <w:tcW w:w="1865" w:type="dxa"/>
          </w:tcPr>
          <w:p w:rsidR="004850B0" w:rsidRPr="0091724B" w:rsidRDefault="00284538" w:rsidP="00815D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E43AFB" w:rsidRPr="0091724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:rsidR="00284538" w:rsidRDefault="00284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4538" w:rsidRPr="009C54AE" w:rsidRDefault="00284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50112">
        <w:tc>
          <w:tcPr>
            <w:tcW w:w="9520" w:type="dxa"/>
          </w:tcPr>
          <w:p w:rsidR="0085747A" w:rsidRPr="009C54AE" w:rsidRDefault="00815D5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0112" w:rsidRPr="009C54AE" w:rsidTr="00150112">
        <w:tc>
          <w:tcPr>
            <w:tcW w:w="9520" w:type="dxa"/>
          </w:tcPr>
          <w:p w:rsidR="00150112" w:rsidRPr="009C54AE" w:rsidRDefault="0091724B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wartości ekonomii społecznej</w:t>
            </w:r>
          </w:p>
        </w:tc>
      </w:tr>
      <w:tr w:rsidR="00150112" w:rsidRPr="009C54AE" w:rsidTr="00150112">
        <w:tc>
          <w:tcPr>
            <w:tcW w:w="9520" w:type="dxa"/>
          </w:tcPr>
          <w:p w:rsidR="00150112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społeczna w świetle wybranych koncepcji teoretycznych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ekonomii społecznej w polityce przeciwdziałania wykluczeniu: między państwem, rynkiem a sektorem społecznym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modele ekonomii społecznej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organizacyjne i instrumenty ekonomii społecznej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społeczna w Unii Europejskiej – kierunki rozwoju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AD1D2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solidarności społecznej w założeniach Krajowego Programu Rozwoju Ekonomii Społecznej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1724B">
              <w:rPr>
                <w:rFonts w:ascii="Corbel" w:hAnsi="Corbel"/>
                <w:sz w:val="24"/>
                <w:szCs w:val="24"/>
              </w:rPr>
              <w:t>nstytucje starego i nowego sektora</w:t>
            </w:r>
            <w:r>
              <w:rPr>
                <w:rFonts w:ascii="Corbel" w:hAnsi="Corbel"/>
                <w:sz w:val="24"/>
                <w:szCs w:val="24"/>
              </w:rPr>
              <w:t xml:space="preserve"> ekonomii społecznej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podmiotów ekonomii społecznej oraz wyzwania dla sektora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dobrych praktyk w sektorze ekonomii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5799" w:rsidRDefault="003F579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F5799" w:rsidRDefault="003F579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F5799" w:rsidRDefault="003F579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11263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634" w:rsidRPr="009C54AE" w:rsidTr="00112634">
        <w:tc>
          <w:tcPr>
            <w:tcW w:w="1962" w:type="dxa"/>
          </w:tcPr>
          <w:p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12634" w:rsidRPr="009020E7" w:rsidRDefault="0091724B" w:rsidP="00815D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112634" w:rsidRPr="009020E7" w:rsidRDefault="00112634" w:rsidP="001126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12634" w:rsidRPr="009C54AE" w:rsidTr="00112634">
        <w:tc>
          <w:tcPr>
            <w:tcW w:w="1962" w:type="dxa"/>
          </w:tcPr>
          <w:p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112634" w:rsidRPr="009020E7" w:rsidRDefault="0091724B" w:rsidP="00815D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112634" w:rsidRPr="009020E7" w:rsidRDefault="00112634" w:rsidP="001126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12634" w:rsidP="00AD60E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AD60ED">
              <w:rPr>
                <w:rFonts w:ascii="Corbel" w:hAnsi="Corbel"/>
                <w:sz w:val="24"/>
                <w:szCs w:val="24"/>
              </w:rPr>
              <w:t>udział w dyskusjach problemowych w trakcie zajęć oraz pozytywna ocena z referatu.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F63E0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63E0E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9C54AE" w:rsidRDefault="00AD1D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63E0E" w:rsidRPr="009C54AE" w:rsidRDefault="00066443" w:rsidP="000664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63E0E" w:rsidRPr="009C54AE" w:rsidRDefault="00F63E0E" w:rsidP="00815D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15D55">
              <w:rPr>
                <w:rFonts w:ascii="Corbel" w:hAnsi="Corbel"/>
                <w:sz w:val="24"/>
                <w:szCs w:val="24"/>
              </w:rPr>
              <w:t xml:space="preserve">analiza literatury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66443">
              <w:rPr>
                <w:rFonts w:ascii="Corbel" w:hAnsi="Corbel"/>
                <w:sz w:val="24"/>
                <w:szCs w:val="24"/>
              </w:rPr>
              <w:t>referatu).</w:t>
            </w:r>
          </w:p>
        </w:tc>
        <w:tc>
          <w:tcPr>
            <w:tcW w:w="4618" w:type="dxa"/>
          </w:tcPr>
          <w:p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63E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63E0E" w:rsidRPr="00E638C7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15D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15D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5799" w:rsidRDefault="003F579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C824F3" w:rsidRDefault="00C824F3" w:rsidP="00C824F3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C824F3">
              <w:rPr>
                <w:rStyle w:val="normaltextrun"/>
                <w:rFonts w:ascii="Corbel" w:hAnsi="Corbel" w:cs="Segoe UI"/>
                <w:lang w:val="de-AT"/>
              </w:rPr>
              <w:t>Fraczek</w:t>
            </w:r>
            <w:proofErr w:type="spellEnd"/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C824F3">
              <w:rPr>
                <w:rStyle w:val="normaltextrun"/>
                <w:rFonts w:ascii="Corbel" w:hAnsi="Corbel" w:cs="Segoe UI"/>
                <w:lang w:val="de-AT"/>
              </w:rPr>
              <w:t>M.,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C824F3">
              <w:rPr>
                <w:rStyle w:val="normaltextrun"/>
                <w:rFonts w:ascii="Corbel" w:hAnsi="Corbel" w:cs="Segoe UI"/>
                <w:lang w:val="de-AT"/>
              </w:rPr>
              <w:t>Hausner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C824F3">
              <w:rPr>
                <w:rStyle w:val="normaltextrun"/>
                <w:rFonts w:ascii="Corbel" w:hAnsi="Corbel" w:cs="Segoe UI"/>
                <w:lang w:val="de-AT"/>
              </w:rPr>
              <w:t>J.,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C824F3">
              <w:rPr>
                <w:rStyle w:val="normaltextrun"/>
                <w:rFonts w:ascii="Corbel" w:hAnsi="Corbel" w:cs="Segoe UI"/>
                <w:lang w:val="de-AT"/>
              </w:rPr>
              <w:t>Mazur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C824F3">
              <w:rPr>
                <w:rStyle w:val="normaltextrun"/>
                <w:rFonts w:ascii="Corbel" w:hAnsi="Corbel" w:cs="Segoe UI"/>
                <w:lang w:val="de-AT"/>
              </w:rPr>
              <w:t>S.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C824F3">
              <w:rPr>
                <w:rStyle w:val="normaltextrun"/>
                <w:rFonts w:ascii="Corbel" w:hAnsi="Corbel" w:cs="Segoe UI"/>
                <w:lang w:val="de-AT"/>
              </w:rPr>
              <w:t>(red.)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 xml:space="preserve">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Wokół ekonomii społecznej</w:t>
            </w:r>
            <w:r>
              <w:rPr>
                <w:rStyle w:val="normaltextrun"/>
                <w:rFonts w:ascii="Corbel" w:hAnsi="Corbel" w:cs="Segoe UI"/>
              </w:rPr>
              <w:t>, Kraków: Małopolska Szkoła Administracji Publicznej.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824F3" w:rsidRDefault="00C824F3" w:rsidP="00C824F3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Głąbicka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Ekonomia społeczna. Podmioty i instrumenty.</w:t>
            </w:r>
            <w:r>
              <w:rPr>
                <w:rStyle w:val="normaltextrun"/>
                <w:rFonts w:ascii="Corbel" w:hAnsi="Corbel" w:cs="Segoe UI"/>
              </w:rPr>
              <w:t xml:space="preserve"> Warszawa: Mazowieckie Centrum Polityki Społecznej/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63E0E" w:rsidRPr="00C824F3" w:rsidRDefault="00C824F3" w:rsidP="00C824F3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Wygnański K. (2009)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O ekonomii społecznej – podstawowe pojęcia, instytucje, kompetencje.</w:t>
            </w:r>
            <w:r>
              <w:rPr>
                <w:rStyle w:val="normaltextrun"/>
                <w:rFonts w:ascii="Corbel" w:hAnsi="Corbel" w:cs="Segoe UI"/>
              </w:rPr>
              <w:t xml:space="preserve"> Szczecin: Stowarzyszenie Czas Przestrzeń Tożsamość. https://www.rowes.pl/media/biblioteka/es/o-ekonomii-spolecznej-podstawowe-pojecia-instytucje-i-kompetencje.pdf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824F3" w:rsidRDefault="00C824F3" w:rsidP="00C824F3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Kwartalnik „Ekonomia Społeczna” – wybrane publikacje, dostępne na stronie: www.ekonomiaspoleczna.msap.pl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824F3" w:rsidRDefault="00C824F3" w:rsidP="00C824F3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Ministerstwo Rodziny, Pracy i Polityki Społecznej, Krajowy Program Rozwoju Ekonomii Społecznej do 2023 roku.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63E0E" w:rsidRPr="00C824F3" w:rsidRDefault="00C824F3" w:rsidP="00C824F3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https://www.ekonomiaspoleczna.gov.pl/download/files/EKONOMIA_SPOLECZNA/KPRES.pdf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</w:tc>
      </w:tr>
    </w:tbl>
    <w:p w:rsidR="0085747A" w:rsidRPr="009C54AE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BD4" w:rsidRDefault="00AC6BD4" w:rsidP="00C16ABF">
      <w:pPr>
        <w:spacing w:after="0" w:line="240" w:lineRule="auto"/>
      </w:pPr>
      <w:r>
        <w:separator/>
      </w:r>
    </w:p>
  </w:endnote>
  <w:endnote w:type="continuationSeparator" w:id="0">
    <w:p w:rsidR="00AC6BD4" w:rsidRDefault="00AC6B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319465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="003F5799" w:rsidRPr="003F5799" w:rsidRDefault="00DC6CFA">
        <w:pPr>
          <w:pStyle w:val="Stopka"/>
          <w:jc w:val="center"/>
          <w:rPr>
            <w:rFonts w:ascii="Corbel" w:hAnsi="Corbel"/>
          </w:rPr>
        </w:pPr>
        <w:r w:rsidRPr="003F5799">
          <w:rPr>
            <w:rFonts w:ascii="Corbel" w:hAnsi="Corbel"/>
          </w:rPr>
          <w:fldChar w:fldCharType="begin"/>
        </w:r>
        <w:r w:rsidR="003F5799" w:rsidRPr="003F5799">
          <w:rPr>
            <w:rFonts w:ascii="Corbel" w:hAnsi="Corbel"/>
          </w:rPr>
          <w:instrText>PAGE   \* MERGEFORMAT</w:instrText>
        </w:r>
        <w:r w:rsidRPr="003F5799">
          <w:rPr>
            <w:rFonts w:ascii="Corbel" w:hAnsi="Corbel"/>
          </w:rPr>
          <w:fldChar w:fldCharType="separate"/>
        </w:r>
        <w:r w:rsidR="00C824F3">
          <w:rPr>
            <w:rFonts w:ascii="Corbel" w:hAnsi="Corbel"/>
            <w:noProof/>
          </w:rPr>
          <w:t>1</w:t>
        </w:r>
        <w:r w:rsidRPr="003F5799">
          <w:rPr>
            <w:rFonts w:ascii="Corbel" w:hAnsi="Corbel"/>
          </w:rPr>
          <w:fldChar w:fldCharType="end"/>
        </w:r>
      </w:p>
    </w:sdtContent>
  </w:sdt>
  <w:p w:rsidR="003F5799" w:rsidRDefault="003F57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BD4" w:rsidRDefault="00AC6BD4" w:rsidP="00C16ABF">
      <w:pPr>
        <w:spacing w:after="0" w:line="240" w:lineRule="auto"/>
      </w:pPr>
      <w:r>
        <w:separator/>
      </w:r>
    </w:p>
  </w:footnote>
  <w:footnote w:type="continuationSeparator" w:id="0">
    <w:p w:rsidR="00AC6BD4" w:rsidRDefault="00AC6B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zQzsrC0NDcxtLBU0lEKTi0uzszPAykwrAUA6ZkWB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719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76F8D"/>
    <w:rsid w:val="00192F37"/>
    <w:rsid w:val="001A70D2"/>
    <w:rsid w:val="001D657B"/>
    <w:rsid w:val="001D7B54"/>
    <w:rsid w:val="001E0209"/>
    <w:rsid w:val="001F2CA2"/>
    <w:rsid w:val="00206717"/>
    <w:rsid w:val="002144C0"/>
    <w:rsid w:val="002246DB"/>
    <w:rsid w:val="0022477D"/>
    <w:rsid w:val="002278A9"/>
    <w:rsid w:val="002336F9"/>
    <w:rsid w:val="0024028F"/>
    <w:rsid w:val="00244ABC"/>
    <w:rsid w:val="00281FF2"/>
    <w:rsid w:val="00284538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79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B0"/>
    <w:rsid w:val="00490F7D"/>
    <w:rsid w:val="00491678"/>
    <w:rsid w:val="004968E2"/>
    <w:rsid w:val="004A3EEA"/>
    <w:rsid w:val="004A4D1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62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19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5D55"/>
    <w:rsid w:val="0081707E"/>
    <w:rsid w:val="008449B3"/>
    <w:rsid w:val="00846CB3"/>
    <w:rsid w:val="008552A2"/>
    <w:rsid w:val="0085747A"/>
    <w:rsid w:val="008616AC"/>
    <w:rsid w:val="00880D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F3B"/>
    <w:rsid w:val="00AC6BD4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6142"/>
    <w:rsid w:val="00B12C4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4F3"/>
    <w:rsid w:val="00C93C1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AC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787"/>
    <w:rsid w:val="00DC6CF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AF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E0E"/>
    <w:rsid w:val="00F7066B"/>
    <w:rsid w:val="00F82D5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8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824F3"/>
  </w:style>
  <w:style w:type="character" w:customStyle="1" w:styleId="eop">
    <w:name w:val="eop"/>
    <w:basedOn w:val="Domylnaczcionkaakapitu"/>
    <w:rsid w:val="00C824F3"/>
  </w:style>
  <w:style w:type="character" w:customStyle="1" w:styleId="spellingerror">
    <w:name w:val="spellingerror"/>
    <w:basedOn w:val="Domylnaczcionkaakapitu"/>
    <w:rsid w:val="00C824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9FB496-6D57-48AA-97BB-103F5C25E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72285C-6E29-47AE-89FE-199B19E7A728}"/>
</file>

<file path=customXml/itemProps3.xml><?xml version="1.0" encoding="utf-8"?>
<ds:datastoreItem xmlns:ds="http://schemas.openxmlformats.org/officeDocument/2006/customXml" ds:itemID="{42A852D7-506E-4276-B62E-E4F4E77C529A}"/>
</file>

<file path=customXml/itemProps4.xml><?xml version="1.0" encoding="utf-8"?>
<ds:datastoreItem xmlns:ds="http://schemas.openxmlformats.org/officeDocument/2006/customXml" ds:itemID="{FDA35339-CC06-415C-96D4-286B4737DDB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2021-10-01T13:54:00Z</dcterms:created>
  <dcterms:modified xsi:type="dcterms:W3CDTF">2021-10-01T13:54:00Z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